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FF7A53" w:rsidRPr="00FF7A53" w:rsidRDefault="00FF7A53" w:rsidP="00FF7A5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A53">
        <w:rPr>
          <w:rFonts w:ascii="Times New Roman" w:hAnsi="Times New Roman"/>
          <w:b/>
          <w:sz w:val="28"/>
          <w:szCs w:val="28"/>
        </w:rPr>
        <w:t>МОТИВАЦИЯ ДЕЯТЕЛЬНОСТИ РЕБЕНКА</w:t>
      </w:r>
    </w:p>
    <w:p w:rsidR="00FF7A53" w:rsidRPr="00FF7A53" w:rsidRDefault="00FF7A53" w:rsidP="00FF7A5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A53">
        <w:rPr>
          <w:rFonts w:ascii="Times New Roman" w:hAnsi="Times New Roman"/>
          <w:b/>
          <w:sz w:val="28"/>
          <w:szCs w:val="28"/>
        </w:rPr>
        <w:t>В ПЕДАГОГИЧЕСКОМ ПРОЦЕССЕ</w:t>
      </w:r>
    </w:p>
    <w:p w:rsidR="00FF7A53" w:rsidRPr="00E229FE" w:rsidRDefault="00FF7A53" w:rsidP="00FF7A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9F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етодическая разработка.</w:t>
      </w:r>
    </w:p>
    <w:p w:rsidR="00FF7A53" w:rsidRDefault="00FF7A53" w:rsidP="00FF7A53">
      <w:pPr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Автор: Фетисова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Татьяна Николаевна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преподаватель класса фортепиано</w:t>
      </w:r>
    </w:p>
    <w:p w:rsidR="00FF7A53" w:rsidRDefault="00FF7A53" w:rsidP="00FF7A53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МБУ ДО «Детская школа искусств Центрального района»</w:t>
      </w:r>
    </w:p>
    <w:p w:rsidR="00FF7A53" w:rsidRDefault="00FF7A53" w:rsidP="00FF7A53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г.о. Тольятти</w:t>
      </w:r>
    </w:p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FF7A53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Pr="00CB139F" w:rsidRDefault="003C45BC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«Результ</w:t>
      </w:r>
      <w:r w:rsidR="00765D3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аты, которые достигает человек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своей</w:t>
      </w:r>
    </w:p>
    <w:p w:rsidR="003C45BC" w:rsidRPr="00CB139F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жизни, лишь на 20-30% зависят </w:t>
      </w:r>
      <w:r w:rsidR="003C45BC"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от его интеллекта,</w:t>
      </w:r>
    </w:p>
    <w:p w:rsidR="003C45BC" w:rsidRPr="00CB139F" w:rsidRDefault="00FF7A53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а на 70-80% - от мотивов, </w:t>
      </w:r>
      <w:r w:rsidR="003C45BC"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которые у этого человека есть</w:t>
      </w:r>
    </w:p>
    <w:p w:rsidR="003C45BC" w:rsidRPr="00CB139F" w:rsidRDefault="003C45BC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 которые побуждают его определённым образом себя вести».</w:t>
      </w:r>
    </w:p>
    <w:p w:rsidR="003C45BC" w:rsidRPr="00CB139F" w:rsidRDefault="003C45BC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Pr="00CB139F" w:rsidRDefault="003C45BC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В. Н. Мясищев</w:t>
      </w:r>
    </w:p>
    <w:p w:rsidR="003C45BC" w:rsidRPr="00CB139F" w:rsidRDefault="003C45BC" w:rsidP="003C45BC">
      <w:pPr>
        <w:spacing w:after="0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(невропатолог и психолог)</w:t>
      </w:r>
    </w:p>
    <w:p w:rsidR="003C45BC" w:rsidRPr="00CB139F" w:rsidRDefault="003C45BC" w:rsidP="003C45BC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Pr="00CB139F" w:rsidRDefault="003C45BC" w:rsidP="003C45BC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Default="003C45BC" w:rsidP="00E229F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1. ВВЕДЕНИЕ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процессе многолетней работы в школе искусств часто приходится наблюдать одну и ту же закономерность: у большинства детей постепенно пропадает желание учиться. В чем причина? И почему, идя в музыкальную школу с горящими глазками, через некоторое время ребенок воспринимает занятия как повинность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или скучную обязанность? Что меняется в их сознании? Чья здесь вина?  И как можно эту ситуацию изменить?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5C7FE9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Очень больно наблюдать разочарование юного существа. Хочется сказать каждому преподавателю, что в нашей профессиональной деятельности в полной мере подойдет девиз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«Не навреди!». Д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ети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могут и должны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доучивались до выпускного класса с интересом и желанием. 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тогда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по окончанию ребенком музыкальной школы родители не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станут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продава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ть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музыкальный инструмент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из-за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его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ненадобности, а еще страшнее – ненависти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>к нему со стороны своего чада. По этой причине мне захотелось поразмышлять о мотивации к обучению во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всех ее проявлениях.</w:t>
      </w:r>
    </w:p>
    <w:p w:rsidR="003C45BC" w:rsidRPr="00CB139F" w:rsidRDefault="003C45BC" w:rsidP="003C45B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E56D37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От природы все дети индивидуальны. Отличаются также их желания и намерения. Не найдешь и пары одинаковых детей, у которых был бы одинаковый склад души. Обязательно определится разница в </w:t>
      </w:r>
      <w:r w:rsidRPr="00E56D37">
        <w:rPr>
          <w:rFonts w:ascii="Times New Roman" w:hAnsi="Times New Roman"/>
          <w:bCs/>
          <w:iCs/>
          <w:color w:val="000000"/>
          <w:sz w:val="28"/>
          <w:szCs w:val="28"/>
        </w:rPr>
        <w:t>наследственности,</w:t>
      </w:r>
      <w:r w:rsidRPr="00E56D37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 условиях их воспитания,</w:t>
      </w:r>
      <w:r w:rsidRPr="00E56D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опыте личных переживаний.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Уже в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момент появления на свет у ребенка присутствуют индивидуальные задатки, которые позже под воздействием семьи и социума развиваются.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Зависимость развития задатков и способностей ребенка от положительного эмоционального настроя доказана путем физиологических и психологических экспериментов.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развитии ребенка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б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ольшое значение имеет связь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его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деятельности с положительными эмоциями.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З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анятия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все-таки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должны приносить ребенку эмоциональное удовлетворение. При наличии такового ребенок занимается с желанием и радостью. При отсутствии положительных эмоций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и способности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ребенка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куда-то пропадают,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и желание учиться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иссякает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. Особенно вредны занятия по принуждению.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Даже д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ополнительные уроки с ребенком не окажут помощи, а только навредят, если учащийся не увлечен, а занимается по велению родителей. 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В.А. Сухомлинский, серьезно занимаясь развитием способностей учащихся, у себя в школе запрещал дополнительные занятия, делая исключения только в случае болезни учащегося.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Не играют никакой роли в начале обучения и отметки. Все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должно основываться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только на поддержании интереса ребенка и его положительного эмоционального состояния. Только в состоянии радости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способности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ребенка расцветают и укрепляются.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 только потом, п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остепенно, с возрастом, в процесс обучения вводятся элементы понятия чувства обязательности.</w:t>
      </w:r>
    </w:p>
    <w:p w:rsidR="003C45BC" w:rsidRPr="00CB139F" w:rsidRDefault="003C45BC" w:rsidP="003C45BC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Резюмируем, что у каждого здорового ребенка от природы присутствует любознательность, потребность познания.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Но почему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же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у одних детей эти качества сохраняются и развиваются, а у других непонятным образом куда-то исчезают.  И чем старше становятся учащиеся, тем меньше остается среди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>них детей с искрой познания и желанием заниматься. А если нет потребности познания, то и нет положительных эмоций, при наличии которых задатки учащегося развиваются легко и незаметно.</w:t>
      </w:r>
    </w:p>
    <w:p w:rsidR="003C45BC" w:rsidRPr="00CB139F" w:rsidRDefault="003C45BC" w:rsidP="003C45BC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Pr="00CB139F" w:rsidRDefault="003C45BC" w:rsidP="00E229F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2. СОЦИУМ. ЕГО ВОЗДЕЙСТВИЕ НА РАВИТИЕ РЕБЕНКА</w:t>
      </w:r>
    </w:p>
    <w:p w:rsidR="003C45BC" w:rsidRPr="00CB139F" w:rsidRDefault="003C45BC" w:rsidP="003C45BC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Еще сравнительно недавно главным для преподавателя в процессе обучения было то,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насколько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прочно ребенок усвоит полученные знания, умения и навыки. В ситуации процесса художественного образования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впрочем, как и в других видах деятельности,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успешность детей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зависят от индивидуальных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качеств. Именно они определяют успешную подготовку ребенка к обучению. И это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соответственно, меняет организацию обучения, внося в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процесс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взаимодействия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ребенка и взрослого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личностный индивидуальный подход.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Однозначно, что в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центре педагогического процесса находится преподаватель, но ребенок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несомненно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является равноправным участником, который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как бы заставляет преподавателя более гибко регулировать методы индивидуального подхода, одновременно впитывая осваиваемый материал.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Личность преподавателя в образовательной деятельности имеет несомненное воспитательное значение. Это однозначно подчеркивали В.А. Сухомлинский и А.С. Макаренко.  А.С. Макаренко писал, что если у преподавателя нет авторитета, нет умелой поддержки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доброжелательных отношений и тактичной требовательности, отсутствует непрестанная работа над собой, то он не может осуществлять воспитание учащихся.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Этот факт ставит в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основу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вопрос образовательного уровня и профессионального роста преподавателя, его морального облика. Еще с давних времен педагогика подчеркивала, что одним из важных условий успешности педагога является его непрерывная работа в области самообразования.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Наша система художественного образования сложилась сравнительно давно. Основывается она на общепризнанных мировых традициях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узыкальной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культуры.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Школа искусств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наше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время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является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усовершенствованным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учебным заведением, привносящим значительный вклад и возможности в дело воспитания, образования и социализации детей. Школа искусств выполняет не только задачи просвещения и воспитания, но и раннего определения одаренности, создания условий ее профессионального развития. Большое значение в становлении учащегося, в его социализации, в познании мира является творческая деятельность. Благодаря ей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ребенок постепенно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осмысливает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цель своего обучения, приобщается к мир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овым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художественным ценностям,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становится отзывчивым и внимательным в общении. Все эти качества впоследствии, во в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зрослой жизни,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ему несомненно пригодятся.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Проблема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не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заинтересованности детей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профессиональном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художественном образовании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существует уже много лет. Мы видим все меньше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учащихся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(да и родителей), стремящихся к профессиональному обучению музыке. До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выпускного класса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доучиваются процентов шестьдесят детей. Профессиональное же обучение продолжают вообще единицы.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Надо заметить, что и демографическая ситуация развивается неоднородно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волнообразно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 Периодически мы наблюдаем «демографические ямы», проявляющиеся в недостаточном наборе учащихся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в школы искусств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. 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какой-то период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положение улучшается, но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мы понимаем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, что через определенное время страна снова окажется в ситуации падения рождаемости. 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Так что же формирует отрицательную мотивацию учащихся к обучению?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На первый взгляд выявляются следующие причины: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- ребенок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не собирался заниматься музыкой,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э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то было желание родителей;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ребенка привели в школу искусств, чтобы он не болтался по улице;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у ребенка, как оказывается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практически нет задатков к обучению,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оттого,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 xml:space="preserve">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что у него ничего не получается, пропадает интерес к обучению;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сам процесс обучения, проходит для ребенка скучно, не интересно.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На снижение мотивации оказывают влияние и другие факторы, зависящие от мнения круга общения ребенка и, особенно, от культурного уровня семьи и ее принципов воспитания детей.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Родители, озабоченные заработком, не замечают проблем ребенка. Дети предоставлены сами себе, что зачастую приводит к непоправимым результатам.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Не в каждой семье есть возможность предоставить ребенку для занятий отдельную комнату. Практически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 большинства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фортепиано размещается в той же комнате, где и телевизор. Часто родители делают выбор в пользу последнего.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Еще один вариант: сначала родители настаивают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, чтобы ребенок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сдела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л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уроки общеобразовательной школы. Для занятий музыкой остается позднее время, когда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чадо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уже утомлен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и рассеян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но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 Да и соседи считают своим долгом напомнить о том, что им пора отдыхать.</w:t>
      </w:r>
    </w:p>
    <w:p w:rsidR="003C45BC" w:rsidRPr="00CB139F" w:rsidRDefault="003C45BC" w:rsidP="003C45BC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Отношение современного общества к интеллектуальной собственности,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пропаганда гламурного образа жизни по телевидению и в интернете, многочисленные «фабрики звезд» - все это мешает правильному пониманию смысла и содержания обучения учащимися. Возникает насущная необходимость разработок новых методик для повы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шения интереса детей к обучению. Однако, эти методики не всегда совпадают с принци</w:t>
      </w:r>
      <w:r w:rsidR="00FF7A53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пами классического музыкального.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Яркий пример – компьютерная образовательная программа «Soft way to Mozart», активно пропагандируемая в интернете.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Главная цель педагога – создать оптимальную образовательную среду, которая будет мотивировать детей на успешную учебу. Очень важна информация, которую ребенок получает от преподавателя, постоянный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контакт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педагога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с родителями.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Эти отношения должны включать в себя доверие, взаимное уважение, поддержку, толерантность. Все это внесет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>неоценимый вклад в дело воспитания ребенка и формирования у него качеств характера, необходимых для его становления и самореализации.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 каждого индивидуума от рождения существует потребность в творческой деятельности. От природы в ребенке заложено желание самовыражения, которое пробуждает воображение ребенка, его живую неподражаемую фантазию, двигающую учащегося вперед к чему-то новому, прекрасному, увлекательному. Профессионализм и самоотдача преподавателя помогут увлечь ребенка, правильно сформировать его желания, цели, устремления.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При подготовке ребенка к музыкальному творчеству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 в первый период обучения,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определяются три взаимосвязанные задачи: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накопление музыкальных и литературных впечатлений;</w:t>
      </w:r>
    </w:p>
    <w:p w:rsidR="003C45BC" w:rsidRDefault="003C45BC" w:rsidP="003C45BC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-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знакомство с различными видами творческой деятельности и их </w:t>
      </w:r>
    </w:p>
    <w:p w:rsidR="003C45BC" w:rsidRPr="00CB139F" w:rsidRDefault="003C45BC" w:rsidP="003C45BC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особенностями;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- обучение ребенка способам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творческой деятельности.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Для этого подходят занятия, дающие представления о различных жанрах, об отличии в звучании разнообразных музыкальных инструментов, о музыкальной форме. С большим желанием дети занимаются сочинением мелодий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различных стилях и характерах,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характеризуют героев,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определяют сюжет в заданных музыкальных примерах.</w:t>
      </w:r>
    </w:p>
    <w:p w:rsidR="003C45BC" w:rsidRDefault="003C45BC" w:rsidP="003C45BC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процессе художественного творчества для ребенка значимыми являются любые задания преподавателя. Важно, чтобы эти задания имели для ученика жизненный смысл и реальное применение.</w:t>
      </w:r>
    </w:p>
    <w:p w:rsidR="003C45BC" w:rsidRPr="00CB139F" w:rsidRDefault="003C45BC" w:rsidP="003C45BC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3. МОТИВАЦИЯ ОБРАЗОВАТЕЛЬНОЙ ДЕЯТЕЛЬНОСТИ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Мотивация – это совокупность внутренних и внешних движущих сил, которые побуждают человека к деятельности, задают ее границы и формы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и придают ей направленность, ориентированную на достижение </w:t>
      </w:r>
    </w:p>
    <w:p w:rsidR="00FF7A53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определенных целей.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На сегодняшний день задачу мотивации не удается решить с помощью традиционных методических походов. Снижение интереса к художественному образованию – одно из ощутимых проявлений нашего времени, особенно в области классического искусства. 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Возможно, пренебрежение духовными и нравственными ценностями явилось следствием активизации культа потребительства. Однако, именно этот факт, эти процессы заставляют педагогику искать новые пути.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 процессе обучения преподаватель должен учитывать специфику мотивации каждого конкретного возраста. Мотивация побуждает поведение детей через их личные потребности, причины, цели, жизненные ориентиры. Организовывая детей, мотивация помогает понять смысл и значение их деятельности. Через мотивацию происходит контакт между взрослым и ребенком.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Чаще всего применяется мотивация «кнута» и «пряника». И в обоих случаях в этих ролях выступают оценки. Это так называемое внутреннее мотивирование. Однако преподаватель должен объяснить ребенку, что оценка – это не главное. Необходимо, чтобы учащийся чувствовал радость от приобретаемых умений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и знаний. Тем более, что оценки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как таков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ые больше важны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для учащихся младших классов. Старшеклассники значительно меньше обращают на них внимание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Часто родители поддерживают интерес к учебе через материальные вознаграждения. Это – внешнее мотивирование. Иногда, в отдельных случаях, эта мера оказывается единственно необходимой.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Но нельзя, чтобы такое мотивирование входило в привычку и заслоняло собой радость творчества.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Помогают поддерживать интерес различные музыкальные обучающие компьютерные программы. Они хорошо помогают в проведения контрольных уроков с учащимися младших классов. Дети с удовольствием проверяют усвоенные знания, выбирая правильные ответы на различные теоретические и практические задания.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Важную роль в процессе обучения играют творческие мероприятия, конкурсы. Большая часть детей с радостью в них участвуют. Им нравится испытывать ощущение успеха.  Однако надо соблюдать разумное чувство меры, чтобы с одной стороны - не была потеряна острота восприятия, а с другой стороны - не произошла психологическая перегрузка учащегося.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Существует также вид мотивации в виде убеждения. Но она действует на небольшую часть детей, поэтому не так эффективна.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Итак, созданию положительного отношения к обучению в школе искусств помогает: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- доверительная атмосфера в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классе;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- участие детей в коллективных видах музицирования;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проведение творческих вечеров и концертов с выступлением учащихся;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помощь и советы преподавателя при разборе произведений;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- воспитание в учениках правильной оценки результатов своего труда.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Когда ребенку задание понятно и интересно, это видно по его глазам и радостному настроению. Ему приятно осознавать смысл своих занятий, чувствовать одобрение преподавателя и родителей.</w:t>
      </w:r>
    </w:p>
    <w:p w:rsidR="00E229FE" w:rsidRDefault="00E229FE" w:rsidP="00E229F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</w:p>
    <w:p w:rsidR="003C45BC" w:rsidRPr="00CB139F" w:rsidRDefault="003C45BC" w:rsidP="00E229F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4. ЗАКЛЮЧЕНИЕ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Главным условием успеха в процессе обучения является контакт преподавателя и учащегося. Уютный класс, доброжелательное отношение, образная речь преподавателя, эмоциональный показ произведений - все это доставляет ребенку чувство психологического комфорта.</w:t>
      </w:r>
    </w:p>
    <w:p w:rsidR="003C45BC" w:rsidRPr="00CB139F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Первоначальная задача преподавателя - переориентировать ученика на: ХОЧУ, БУДУ,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МОГУ, ИНТЕРЕСНО. Есть только один вид приказа,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и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большое количество способов установить простые человеческие отношения с учащимся. Все зависит от взрослого, преподавателя, потому что он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,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благодаря своему опыту и знанию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,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может создать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потребность в учении, в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lastRenderedPageBreak/>
        <w:t>знаниях.  Не приказной тон, а стимулирование желания учиться, следовать совету.  И все это только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через любовь и уважение к учаще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у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ся.</w:t>
      </w:r>
    </w:p>
    <w:p w:rsidR="003C45BC" w:rsidRDefault="003C45BC" w:rsidP="003C45B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    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Мотивация – явление постоянно развивающееся. Необходимость различных методов стимулирования в процессе художественного образования бесспорна. И только лишь благодаря доброжелательному творческому отношению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ребенка и преподавателя к процессу обучения можно воспитать устойчивую мотивацию. Тогда в результате совместных усилий преподавателей, родителей и самих учащихся процесс обучения наполнится позитивным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содержанием и смыслом.</w:t>
      </w:r>
    </w:p>
    <w:p w:rsidR="003C45BC" w:rsidRDefault="003C45BC" w:rsidP="00765D3F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</w:pP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«Роль педагога состоит в том, чтобы открывать двери,</w:t>
      </w:r>
      <w:r w:rsidR="00765D3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а не в том, чтобы проталкивать в них ученика»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</w:t>
      </w:r>
      <w:r w:rsidR="00765D3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 xml:space="preserve">  </w:t>
      </w:r>
      <w:r w:rsidRPr="00CB139F"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Артур Штабель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 w:themeFill="background1"/>
        </w:rPr>
        <w:t>.</w:t>
      </w:r>
    </w:p>
    <w:p w:rsidR="003C45BC" w:rsidRDefault="003C45BC" w:rsidP="003C45BC">
      <w:pPr>
        <w:autoSpaceDE w:val="0"/>
        <w:autoSpaceDN w:val="0"/>
        <w:adjustRightInd w:val="0"/>
        <w:spacing w:before="120" w:after="240" w:line="36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F6C0A">
        <w:rPr>
          <w:rFonts w:ascii="Times New Roman" w:hAnsi="Times New Roman"/>
          <w:sz w:val="28"/>
          <w:szCs w:val="28"/>
        </w:rPr>
        <w:t>ИТЕРАТУРА</w:t>
      </w:r>
    </w:p>
    <w:p w:rsidR="003C45BC" w:rsidRPr="00532CC4" w:rsidRDefault="00FF7A53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Баренбойм Л.А. Путь к </w:t>
      </w:r>
      <w:bookmarkStart w:id="0" w:name="_GoBack"/>
      <w:bookmarkEnd w:id="0"/>
      <w:r w:rsidR="003C45BC" w:rsidRPr="00532CC4">
        <w:rPr>
          <w:rFonts w:ascii="Times New Roman" w:hAnsi="Times New Roman"/>
          <w:sz w:val="28"/>
          <w:szCs w:val="28"/>
          <w:lang w:eastAsia="ru-RU"/>
        </w:rPr>
        <w:t>музицирова</w:t>
      </w:r>
      <w:r w:rsidR="003C45BC">
        <w:rPr>
          <w:rFonts w:ascii="Times New Roman" w:hAnsi="Times New Roman"/>
          <w:sz w:val="28"/>
          <w:szCs w:val="28"/>
          <w:lang w:eastAsia="ru-RU"/>
        </w:rPr>
        <w:t>нию. М., «Советский композитор»</w:t>
      </w:r>
      <w:r w:rsidR="003C45BC" w:rsidRPr="00532CC4">
        <w:rPr>
          <w:rFonts w:ascii="Times New Roman" w:hAnsi="Times New Roman"/>
          <w:sz w:val="28"/>
          <w:szCs w:val="28"/>
          <w:lang w:eastAsia="ru-RU"/>
        </w:rPr>
        <w:t xml:space="preserve">1979. </w:t>
      </w:r>
    </w:p>
    <w:p w:rsidR="003C45BC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CC4">
        <w:rPr>
          <w:rFonts w:ascii="Times New Roman" w:hAnsi="Times New Roman"/>
          <w:sz w:val="28"/>
          <w:szCs w:val="28"/>
        </w:rPr>
        <w:t>Брайнин В.Б. Развитие прогнозирующего восприятия музыки у детей. // Музыкальное образование в социокультурном развитии личности. Материалы международной научно-практической конференции. Московский государственный университет культуры и искусств. Институт музыки, с. 233-243, Москва</w:t>
      </w:r>
    </w:p>
    <w:p w:rsidR="003C45BC" w:rsidRPr="00532CC4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Вицинский А.В. Беседы с пианистами. – Издательский дом «Классика-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», 2007. – 232с.</w:t>
      </w:r>
    </w:p>
    <w:p w:rsidR="003C45BC" w:rsidRPr="00532CC4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C4">
        <w:rPr>
          <w:rFonts w:ascii="Times New Roman" w:hAnsi="Times New Roman"/>
          <w:sz w:val="28"/>
          <w:szCs w:val="28"/>
        </w:rPr>
        <w:t xml:space="preserve">Крюкова В.В. </w:t>
      </w:r>
      <w:r>
        <w:rPr>
          <w:rFonts w:ascii="Times New Roman" w:hAnsi="Times New Roman"/>
          <w:sz w:val="28"/>
          <w:szCs w:val="28"/>
        </w:rPr>
        <w:t>Музыкальная педагогика.  – Ростов н</w:t>
      </w:r>
      <w:r w:rsidRPr="00532CC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Д: «Феникс», 2002. – 288с.</w:t>
      </w:r>
    </w:p>
    <w:p w:rsidR="003C45BC" w:rsidRDefault="003C45BC" w:rsidP="003C45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32CC4">
        <w:rPr>
          <w:rFonts w:ascii="Times New Roman" w:hAnsi="Times New Roman"/>
          <w:iCs/>
          <w:sz w:val="28"/>
          <w:szCs w:val="28"/>
        </w:rPr>
        <w:t>Петрушин М.И.</w:t>
      </w:r>
      <w:r w:rsidRPr="00532CC4">
        <w:rPr>
          <w:rFonts w:ascii="Times New Roman" w:hAnsi="Times New Roman"/>
          <w:sz w:val="28"/>
          <w:szCs w:val="28"/>
        </w:rPr>
        <w:t>Музыкальная психология. М., 1997.</w:t>
      </w:r>
    </w:p>
    <w:p w:rsidR="003C45BC" w:rsidRPr="00532CC4" w:rsidRDefault="00765D3F" w:rsidP="003C45B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Плясова М</w:t>
      </w:r>
      <w:r w:rsidR="003C45BC">
        <w:rPr>
          <w:rFonts w:ascii="Times New Roman" w:hAnsi="Times New Roman"/>
          <w:sz w:val="28"/>
          <w:szCs w:val="28"/>
        </w:rPr>
        <w:t>. Детство под знаком музыки. Диалоги об одаренности. – М.: Издательский дом «Классика-</w:t>
      </w:r>
      <w:r w:rsidR="003C45BC">
        <w:rPr>
          <w:rFonts w:ascii="Times New Roman" w:hAnsi="Times New Roman"/>
          <w:sz w:val="28"/>
          <w:szCs w:val="28"/>
          <w:lang w:val="en-US"/>
        </w:rPr>
        <w:t>XXI</w:t>
      </w:r>
      <w:r w:rsidR="003C45BC">
        <w:rPr>
          <w:rFonts w:ascii="Times New Roman" w:hAnsi="Times New Roman"/>
          <w:sz w:val="28"/>
          <w:szCs w:val="28"/>
        </w:rPr>
        <w:t>», 2010, - 288с.</w:t>
      </w:r>
    </w:p>
    <w:p w:rsidR="003C45BC" w:rsidRPr="00532CC4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2CC4">
        <w:rPr>
          <w:rFonts w:ascii="Times New Roman" w:hAnsi="Times New Roman"/>
          <w:sz w:val="28"/>
          <w:szCs w:val="28"/>
        </w:rPr>
        <w:t>Психология музыки и музыкальных способностей: Хрестоматия/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CC4">
        <w:rPr>
          <w:rFonts w:ascii="Times New Roman" w:hAnsi="Times New Roman"/>
          <w:sz w:val="28"/>
          <w:szCs w:val="28"/>
        </w:rPr>
        <w:t>Сост.-ред. А.Е.Тарас. – М.: АСТ; Мн.: Харвест, 2005. – 720с. – (Библиотека практической психологии).</w:t>
      </w:r>
    </w:p>
    <w:p w:rsidR="003C45BC" w:rsidRPr="00532CC4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Рождественская </w:t>
      </w:r>
      <w:r w:rsidRPr="00532CC4">
        <w:rPr>
          <w:rFonts w:ascii="Times New Roman" w:hAnsi="Times New Roman"/>
          <w:iCs/>
          <w:sz w:val="28"/>
          <w:szCs w:val="28"/>
        </w:rPr>
        <w:t>Н.В.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32CC4">
        <w:rPr>
          <w:rFonts w:ascii="Times New Roman" w:hAnsi="Times New Roman"/>
          <w:sz w:val="28"/>
          <w:szCs w:val="28"/>
        </w:rPr>
        <w:t xml:space="preserve">Психология </w:t>
      </w:r>
      <w:r>
        <w:rPr>
          <w:rFonts w:ascii="Times New Roman" w:hAnsi="Times New Roman"/>
          <w:sz w:val="28"/>
          <w:szCs w:val="28"/>
        </w:rPr>
        <w:t>художественного творчества. СПб</w:t>
      </w:r>
      <w:r w:rsidRPr="00532CC4">
        <w:rPr>
          <w:rFonts w:ascii="Times New Roman" w:hAnsi="Times New Roman"/>
          <w:sz w:val="28"/>
          <w:szCs w:val="28"/>
        </w:rPr>
        <w:t>,1995.-272с.</w:t>
      </w:r>
    </w:p>
    <w:p w:rsidR="003C45BC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C4">
        <w:rPr>
          <w:rFonts w:ascii="Times New Roman" w:hAnsi="Times New Roman"/>
          <w:sz w:val="28"/>
          <w:szCs w:val="28"/>
          <w:lang w:eastAsia="ru-RU"/>
        </w:rPr>
        <w:t>Теплов Б.М. . «Психологические основы художественного восприятия», Л., 1947 г.</w:t>
      </w:r>
    </w:p>
    <w:p w:rsidR="003C45BC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Шнабель А. Моя жизнь и музыка, исполнительское искусство зарубежных стран, вып.3, М. 1967. – с.133</w:t>
      </w:r>
    </w:p>
    <w:p w:rsidR="003C45BC" w:rsidRPr="00532CC4" w:rsidRDefault="003C45BC" w:rsidP="003C45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C4">
        <w:rPr>
          <w:rFonts w:ascii="Times New Roman" w:hAnsi="Times New Roman"/>
          <w:sz w:val="28"/>
          <w:szCs w:val="28"/>
          <w:lang w:eastAsia="ru-RU"/>
        </w:rPr>
        <w:t>Юдовина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F5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532CC4">
        <w:rPr>
          <w:rFonts w:ascii="Times New Roman" w:hAnsi="Times New Roman"/>
          <w:sz w:val="28"/>
          <w:szCs w:val="28"/>
          <w:lang w:eastAsia="ru-RU"/>
        </w:rPr>
        <w:t>альперина Т.Б. «За роялем без слез, или 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CC4">
        <w:rPr>
          <w:rFonts w:ascii="Times New Roman" w:hAnsi="Times New Roman"/>
          <w:sz w:val="28"/>
          <w:szCs w:val="28"/>
          <w:lang w:eastAsia="ru-RU"/>
        </w:rPr>
        <w:t>– детский педагог», С.- Петербург «Союз художников» 2002г.</w:t>
      </w:r>
    </w:p>
    <w:p w:rsidR="003C45BC" w:rsidRPr="00AF6C0A" w:rsidRDefault="003C45BC" w:rsidP="003C45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  <w:szCs w:val="28"/>
          <w:lang w:eastAsia="ru-RU"/>
        </w:rPr>
        <w:t xml:space="preserve">Юркевич В.С. Одаренный ребенок. Иллюзии и реальность – книга для учителей и родителей. </w:t>
      </w:r>
      <w:r w:rsidRPr="006A0851">
        <w:rPr>
          <w:rFonts w:ascii="Times New Roman" w:hAnsi="Times New Roman"/>
          <w:sz w:val="28"/>
          <w:szCs w:val="28"/>
        </w:rPr>
        <w:t xml:space="preserve">М.: Просвещение, 2000. - 136с. </w:t>
      </w:r>
    </w:p>
    <w:p w:rsidR="007C27F3" w:rsidRDefault="007C27F3"/>
    <w:sectPr w:rsidR="007C27F3" w:rsidSect="007C27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13" w:rsidRDefault="00A11D13" w:rsidP="00765D3F">
      <w:pPr>
        <w:spacing w:after="0" w:line="240" w:lineRule="auto"/>
      </w:pPr>
      <w:r>
        <w:separator/>
      </w:r>
    </w:p>
  </w:endnote>
  <w:endnote w:type="continuationSeparator" w:id="0">
    <w:p w:rsidR="00A11D13" w:rsidRDefault="00A11D13" w:rsidP="0076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346199"/>
      <w:docPartObj>
        <w:docPartGallery w:val="Page Numbers (Bottom of Page)"/>
        <w:docPartUnique/>
      </w:docPartObj>
    </w:sdtPr>
    <w:sdtEndPr/>
    <w:sdtContent>
      <w:p w:rsidR="00765D3F" w:rsidRDefault="00765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53">
          <w:rPr>
            <w:noProof/>
          </w:rPr>
          <w:t>1</w:t>
        </w:r>
        <w:r>
          <w:fldChar w:fldCharType="end"/>
        </w:r>
      </w:p>
    </w:sdtContent>
  </w:sdt>
  <w:p w:rsidR="00765D3F" w:rsidRDefault="00765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13" w:rsidRDefault="00A11D13" w:rsidP="00765D3F">
      <w:pPr>
        <w:spacing w:after="0" w:line="240" w:lineRule="auto"/>
      </w:pPr>
      <w:r>
        <w:separator/>
      </w:r>
    </w:p>
  </w:footnote>
  <w:footnote w:type="continuationSeparator" w:id="0">
    <w:p w:rsidR="00A11D13" w:rsidRDefault="00A11D13" w:rsidP="0076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55B"/>
    <w:multiLevelType w:val="hybridMultilevel"/>
    <w:tmpl w:val="9A8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BC"/>
    <w:rsid w:val="00190FD7"/>
    <w:rsid w:val="003C45BC"/>
    <w:rsid w:val="00535B25"/>
    <w:rsid w:val="00765D3F"/>
    <w:rsid w:val="007C27F3"/>
    <w:rsid w:val="00A11D13"/>
    <w:rsid w:val="00E229F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874"/>
  <w15:docId w15:val="{AC2BB2CF-1E3A-400C-8A7D-3AEB94A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B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6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D3F"/>
  </w:style>
  <w:style w:type="paragraph" w:styleId="a6">
    <w:name w:val="footer"/>
    <w:basedOn w:val="a"/>
    <w:link w:val="a7"/>
    <w:uiPriority w:val="99"/>
    <w:unhideWhenUsed/>
    <w:rsid w:val="0076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tatyana</cp:lastModifiedBy>
  <cp:revision>2</cp:revision>
  <dcterms:created xsi:type="dcterms:W3CDTF">2022-05-17T09:22:00Z</dcterms:created>
  <dcterms:modified xsi:type="dcterms:W3CDTF">2022-05-17T09:22:00Z</dcterms:modified>
</cp:coreProperties>
</file>